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28" w:rsidRDefault="00241228" w:rsidP="00241228">
      <w:pPr>
        <w:shd w:val="clear" w:color="auto" w:fill="F4F4F4"/>
        <w:spacing w:after="150" w:line="240" w:lineRule="auto"/>
        <w:jc w:val="center"/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</w:pPr>
    </w:p>
    <w:p w:rsidR="00241228" w:rsidRPr="00241228" w:rsidRDefault="00241228" w:rsidP="00241228">
      <w:pPr>
        <w:shd w:val="clear" w:color="auto" w:fill="F4F4F4"/>
        <w:spacing w:after="150" w:line="240" w:lineRule="auto"/>
        <w:jc w:val="center"/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</w:pPr>
      <w:r w:rsidRPr="00241228">
        <w:rPr>
          <w:rFonts w:ascii="Arial" w:hAnsi="Arial" w:cs="Arial"/>
          <w:b/>
          <w:color w:val="888888"/>
          <w:sz w:val="30"/>
          <w:szCs w:val="30"/>
          <w:shd w:val="clear" w:color="auto" w:fill="F4F4F4"/>
        </w:rPr>
        <w:t>Nacionalni inštitut za javno</w:t>
      </w:r>
      <w:r w:rsidRPr="00241228">
        <w:rPr>
          <w:rFonts w:ascii="Arial" w:hAnsi="Arial" w:cs="Arial"/>
          <w:b/>
          <w:color w:val="888888"/>
          <w:sz w:val="30"/>
          <w:szCs w:val="30"/>
          <w:shd w:val="clear" w:color="auto" w:fill="F4F4F4"/>
        </w:rPr>
        <w:t xml:space="preserve"> zdravje (NIJZ) je pripravil pri</w:t>
      </w:r>
      <w:r w:rsidRPr="00241228">
        <w:rPr>
          <w:rFonts w:ascii="Arial" w:hAnsi="Arial" w:cs="Arial"/>
          <w:b/>
          <w:color w:val="888888"/>
          <w:sz w:val="30"/>
          <w:szCs w:val="30"/>
          <w:shd w:val="clear" w:color="auto" w:fill="F4F4F4"/>
        </w:rPr>
        <w:t>poročila za uporabo zaščitnih mask.</w:t>
      </w:r>
    </w:p>
    <w:p w:rsidR="00241228" w:rsidRDefault="00241228" w:rsidP="00241228">
      <w:pPr>
        <w:shd w:val="clear" w:color="auto" w:fill="F4F4F4"/>
        <w:spacing w:after="150" w:line="240" w:lineRule="auto"/>
        <w:jc w:val="center"/>
        <w:rPr>
          <w:rFonts w:ascii="Arial" w:hAnsi="Arial" w:cs="Arial"/>
          <w:color w:val="888888"/>
          <w:shd w:val="clear" w:color="auto" w:fill="F4F4F4"/>
        </w:rPr>
      </w:pPr>
    </w:p>
    <w:p w:rsidR="00241228" w:rsidRPr="00241228" w:rsidRDefault="00241228" w:rsidP="00241228">
      <w:pPr>
        <w:shd w:val="clear" w:color="auto" w:fill="F4F4F4"/>
        <w:spacing w:after="150" w:line="240" w:lineRule="auto"/>
        <w:jc w:val="center"/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</w:pPr>
      <w:r w:rsidRPr="00241228">
        <w:rPr>
          <w:rFonts w:ascii="Arial" w:hAnsi="Arial" w:cs="Arial"/>
          <w:b/>
          <w:color w:val="888888"/>
          <w:shd w:val="clear" w:color="auto" w:fill="F4F4F4"/>
        </w:rPr>
        <w:t>V to priporočilo je vključeno tudi priporočilo NIJZ glede uporabe mask za učence v skupnih prostorih v osnovnih šolah, k čimer nas zavezuje dokument Vzgoja in izobraževanje v Republiki Sloveniji v razmerah, povezanih s COVID-19 (vir 1).</w:t>
      </w:r>
    </w:p>
    <w:p w:rsidR="00241228" w:rsidRDefault="00241228" w:rsidP="00241228">
      <w:pPr>
        <w:shd w:val="clear" w:color="auto" w:fill="F4F4F4"/>
        <w:spacing w:after="150" w:line="240" w:lineRule="auto"/>
        <w:jc w:val="center"/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</w:pPr>
    </w:p>
    <w:p w:rsidR="00241228" w:rsidRPr="00241228" w:rsidRDefault="00241228" w:rsidP="00241228">
      <w:pPr>
        <w:shd w:val="clear" w:color="auto" w:fill="F4F4F4"/>
        <w:spacing w:after="150" w:line="240" w:lineRule="auto"/>
        <w:jc w:val="center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Priporočila za teden</w:t>
      </w:r>
    </w:p>
    <w:p w:rsidR="00241228" w:rsidRPr="00241228" w:rsidRDefault="00241228" w:rsidP="00241228">
      <w:pPr>
        <w:shd w:val="clear" w:color="auto" w:fill="F4F4F4"/>
        <w:spacing w:after="150" w:line="240" w:lineRule="auto"/>
        <w:jc w:val="center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sl-SI"/>
        </w:rPr>
        <w:t>od ponedeljka, 31. 8. 2020, do nedelje, 6. 9. 2020</w:t>
      </w:r>
    </w:p>
    <w:p w:rsidR="00241228" w:rsidRPr="00241228" w:rsidRDefault="00241228" w:rsidP="00241228">
      <w:pPr>
        <w:shd w:val="clear" w:color="auto" w:fill="F4F4F4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OTROCI</w:t>
      </w:r>
    </w:p>
    <w:p w:rsidR="00241228" w:rsidRPr="00241228" w:rsidRDefault="00241228" w:rsidP="0024122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do vključno 5. leta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: uporabe mask </w:t>
      </w: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sl-SI"/>
        </w:rPr>
        <w:t>ne priporočamo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.</w:t>
      </w:r>
    </w:p>
    <w:p w:rsidR="00241228" w:rsidRPr="00241228" w:rsidRDefault="00241228" w:rsidP="0024122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6–11 let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: priporočamo uporabo mask </w:t>
      </w: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sl-SI"/>
        </w:rPr>
        <w:t>skladno s splošnimi in specifičnimi priporočili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, ki so dostopna </w:t>
      </w:r>
      <w:hyperlink r:id="rId5" w:tgtFrame="_blank" w:history="1">
        <w:r w:rsidRPr="00241228">
          <w:rPr>
            <w:rFonts w:ascii="Arial" w:eastAsia="Times New Roman" w:hAnsi="Arial" w:cs="Arial"/>
            <w:i/>
            <w:iCs/>
            <w:color w:val="15CABF"/>
            <w:sz w:val="24"/>
            <w:szCs w:val="24"/>
            <w:u w:val="single"/>
            <w:lang w:eastAsia="sl-SI"/>
          </w:rPr>
          <w:t>na naslednji povezavi.</w:t>
        </w:r>
      </w:hyperlink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 </w:t>
      </w:r>
    </w:p>
    <w:p w:rsidR="00241228" w:rsidRPr="00241228" w:rsidRDefault="00241228" w:rsidP="00241228">
      <w:pPr>
        <w:shd w:val="clear" w:color="auto" w:fill="F4F4F4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ODRASLI</w:t>
      </w:r>
    </w:p>
    <w:p w:rsidR="00241228" w:rsidRPr="00241228" w:rsidRDefault="00241228" w:rsidP="00241228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od vključno 12. leta naprej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: priporočamo uporabo mask </w:t>
      </w: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sl-SI"/>
        </w:rPr>
        <w:t>skladno s splošnimi in specifičnimi priporočili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, ki so dostopna </w:t>
      </w:r>
      <w:hyperlink r:id="rId6" w:tgtFrame="_blank" w:history="1">
        <w:r w:rsidRPr="00241228">
          <w:rPr>
            <w:rFonts w:ascii="Arial" w:eastAsia="Times New Roman" w:hAnsi="Arial" w:cs="Arial"/>
            <w:i/>
            <w:iCs/>
            <w:color w:val="15CABF"/>
            <w:sz w:val="24"/>
            <w:szCs w:val="24"/>
            <w:u w:val="single"/>
            <w:lang w:eastAsia="sl-SI"/>
          </w:rPr>
          <w:t>na naslednji povezavi.</w:t>
        </w:r>
      </w:hyperlink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 </w:t>
      </w:r>
    </w:p>
    <w:p w:rsidR="00241228" w:rsidRPr="00241228" w:rsidRDefault="00241228" w:rsidP="00241228">
      <w:pPr>
        <w:shd w:val="clear" w:color="auto" w:fill="F4F4F4"/>
        <w:spacing w:after="150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ŠOLSTVO</w:t>
      </w:r>
    </w:p>
    <w:p w:rsidR="00241228" w:rsidRPr="00241228" w:rsidRDefault="00241228" w:rsidP="00241228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Osnovna šola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.</w:t>
      </w:r>
    </w:p>
    <w:p w:rsidR="00241228" w:rsidRPr="00241228" w:rsidRDefault="00241228" w:rsidP="00241228">
      <w:pPr>
        <w:shd w:val="clear" w:color="auto" w:fill="F4F4F4"/>
        <w:spacing w:after="150" w:line="240" w:lineRule="auto"/>
        <w:ind w:left="457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Učenci v </w:t>
      </w:r>
      <w:r w:rsidRPr="00241228">
        <w:rPr>
          <w:rFonts w:ascii="Arial" w:eastAsia="Times New Roman" w:hAnsi="Arial" w:cs="Arial"/>
          <w:i/>
          <w:iCs/>
          <w:color w:val="888888"/>
          <w:sz w:val="24"/>
          <w:szCs w:val="24"/>
          <w:u w:val="single"/>
          <w:lang w:eastAsia="sl-SI"/>
        </w:rPr>
        <w:t>učilnicah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 </w:t>
      </w: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sl-SI"/>
        </w:rPr>
        <w:t>ne uporabljajo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 mask.</w:t>
      </w:r>
    </w:p>
    <w:p w:rsidR="00241228" w:rsidRPr="00241228" w:rsidRDefault="00241228" w:rsidP="00241228">
      <w:pPr>
        <w:shd w:val="clear" w:color="auto" w:fill="F4F4F4"/>
        <w:spacing w:after="150" w:line="240" w:lineRule="auto"/>
        <w:ind w:left="457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V </w:t>
      </w:r>
      <w:r w:rsidRPr="00241228">
        <w:rPr>
          <w:rFonts w:ascii="Arial" w:eastAsia="Times New Roman" w:hAnsi="Arial" w:cs="Arial"/>
          <w:i/>
          <w:iCs/>
          <w:color w:val="888888"/>
          <w:sz w:val="24"/>
          <w:szCs w:val="24"/>
          <w:u w:val="single"/>
          <w:lang w:eastAsia="sl-SI"/>
        </w:rPr>
        <w:t>skupnih prostorih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 uporabo mask </w:t>
      </w: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sl-SI"/>
        </w:rPr>
        <w:t>priporočamo</w:t>
      </w: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.</w:t>
      </w:r>
    </w:p>
    <w:p w:rsidR="00241228" w:rsidRPr="00241228" w:rsidRDefault="00241228" w:rsidP="00241228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lang w:eastAsia="sl-SI"/>
        </w:rPr>
        <w:t>Srednja šola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.</w:t>
      </w:r>
    </w:p>
    <w:p w:rsidR="00241228" w:rsidRPr="00241228" w:rsidRDefault="00241228" w:rsidP="00241228">
      <w:pPr>
        <w:shd w:val="clear" w:color="auto" w:fill="F4F4F4"/>
        <w:spacing w:after="150" w:line="240" w:lineRule="auto"/>
        <w:ind w:left="457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Dijaki v </w:t>
      </w:r>
      <w:r w:rsidRPr="00241228">
        <w:rPr>
          <w:rFonts w:ascii="Arial" w:eastAsia="Times New Roman" w:hAnsi="Arial" w:cs="Arial"/>
          <w:i/>
          <w:iCs/>
          <w:color w:val="888888"/>
          <w:sz w:val="24"/>
          <w:szCs w:val="24"/>
          <w:u w:val="single"/>
          <w:lang w:eastAsia="sl-SI"/>
        </w:rPr>
        <w:t>učilnicah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 </w:t>
      </w:r>
      <w:r w:rsidRPr="00241228">
        <w:rPr>
          <w:rFonts w:ascii="Arial" w:eastAsia="Times New Roman" w:hAnsi="Arial" w:cs="Arial"/>
          <w:b/>
          <w:bCs/>
          <w:i/>
          <w:iCs/>
          <w:color w:val="888888"/>
          <w:sz w:val="24"/>
          <w:szCs w:val="24"/>
          <w:lang w:eastAsia="sl-SI"/>
        </w:rPr>
        <w:t>ne uporabljajo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 mask, razen izjem.</w:t>
      </w:r>
    </w:p>
    <w:p w:rsidR="00241228" w:rsidRPr="00241228" w:rsidRDefault="00241228" w:rsidP="00241228">
      <w:pPr>
        <w:shd w:val="clear" w:color="auto" w:fill="F4F4F4"/>
        <w:spacing w:after="150" w:line="240" w:lineRule="auto"/>
        <w:ind w:left="457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i/>
          <w:iCs/>
          <w:color w:val="888888"/>
          <w:sz w:val="24"/>
          <w:szCs w:val="24"/>
          <w:u w:val="single"/>
          <w:lang w:eastAsia="sl-SI"/>
        </w:rPr>
        <w:t>V skupnih prostorih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 uporabo mask </w:t>
      </w:r>
      <w:r w:rsidRPr="00241228">
        <w:rPr>
          <w:rFonts w:ascii="Arial" w:eastAsia="Times New Roman" w:hAnsi="Arial" w:cs="Arial"/>
          <w:b/>
          <w:bCs/>
          <w:color w:val="888888"/>
          <w:sz w:val="24"/>
          <w:szCs w:val="24"/>
          <w:u w:val="single"/>
          <w:lang w:eastAsia="sl-SI"/>
        </w:rPr>
        <w:t>priporočamo</w:t>
      </w: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.</w:t>
      </w:r>
    </w:p>
    <w:p w:rsidR="00241228" w:rsidRPr="00241228" w:rsidRDefault="00241228" w:rsidP="00241228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sl-SI"/>
        </w:rPr>
      </w:pPr>
      <w:r w:rsidRPr="00241228">
        <w:rPr>
          <w:rFonts w:ascii="Arial" w:eastAsia="Times New Roman" w:hAnsi="Arial" w:cs="Arial"/>
          <w:color w:val="888888"/>
          <w:sz w:val="24"/>
          <w:szCs w:val="24"/>
          <w:lang w:eastAsia="sl-SI"/>
        </w:rPr>
        <w:t>* Navedeno tedensko priporočilo velja, ker je povprečno dnevno število potrjenih primerov lokalnega prenosa v zadnjih sedmih (7) dneh v državi znašalo &gt; 20.</w:t>
      </w:r>
    </w:p>
    <w:p w:rsidR="001D194D" w:rsidRDefault="00241228">
      <w:bookmarkStart w:id="0" w:name="_GoBack"/>
      <w:bookmarkEnd w:id="0"/>
    </w:p>
    <w:sectPr w:rsidR="001D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7A52"/>
    <w:multiLevelType w:val="multilevel"/>
    <w:tmpl w:val="00F045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C747A1"/>
    <w:multiLevelType w:val="multilevel"/>
    <w:tmpl w:val="45A65D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BED3F1F"/>
    <w:multiLevelType w:val="multilevel"/>
    <w:tmpl w:val="7D861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E3542F1"/>
    <w:multiLevelType w:val="multilevel"/>
    <w:tmpl w:val="C05284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28"/>
    <w:rsid w:val="002113A8"/>
    <w:rsid w:val="00241228"/>
    <w:rsid w:val="006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CB61"/>
  <w15:chartTrackingRefBased/>
  <w15:docId w15:val="{5F67A809-9541-4789-BA60-210706A9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sproscanje-ukrepov-covid-19" TargetMode="External"/><Relationship Id="rId5" Type="http://schemas.openxmlformats.org/officeDocument/2006/relationships/hyperlink" Target="https://www.nijz.si/sl/sproscanje-ukrepov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Glavina</dc:creator>
  <cp:keywords/>
  <dc:description/>
  <cp:lastModifiedBy>Edi Glavina</cp:lastModifiedBy>
  <cp:revision>1</cp:revision>
  <dcterms:created xsi:type="dcterms:W3CDTF">2020-08-31T08:30:00Z</dcterms:created>
  <dcterms:modified xsi:type="dcterms:W3CDTF">2020-08-31T08:35:00Z</dcterms:modified>
</cp:coreProperties>
</file>