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F57" w:rsidRPr="00BC0B73" w:rsidRDefault="00ED7F57">
      <w:pPr>
        <w:rPr>
          <w:rFonts w:ascii="Arial" w:hAnsi="Arial" w:cs="Arial"/>
        </w:rPr>
      </w:pPr>
      <w:r w:rsidRPr="00BC0B73">
        <w:rPr>
          <w:rFonts w:ascii="Arial" w:hAnsi="Arial" w:cs="Arial"/>
        </w:rPr>
        <w:t>GUMITVIST</w:t>
      </w:r>
    </w:p>
    <w:p w:rsidR="00ED7F57" w:rsidRPr="00BC0B73" w:rsidRDefault="00ED7F57">
      <w:pPr>
        <w:rPr>
          <w:rFonts w:ascii="Arial" w:hAnsi="Arial" w:cs="Arial"/>
        </w:rPr>
      </w:pPr>
    </w:p>
    <w:p w:rsidR="00D67058" w:rsidRPr="00BC0B73" w:rsidRDefault="00ED7F57" w:rsidP="00BC0B73">
      <w:pPr>
        <w:jc w:val="both"/>
        <w:rPr>
          <w:rFonts w:ascii="Arial" w:hAnsi="Arial" w:cs="Arial"/>
        </w:rPr>
      </w:pPr>
      <w:r w:rsidRPr="00BC0B73">
        <w:rPr>
          <w:rFonts w:ascii="Arial" w:hAnsi="Arial" w:cs="Arial"/>
        </w:rPr>
        <w:t>P</w:t>
      </w:r>
      <w:r w:rsidR="00AF1BC7">
        <w:rPr>
          <w:rFonts w:ascii="Arial" w:hAnsi="Arial" w:cs="Arial"/>
        </w:rPr>
        <w:t>otrebuješ približno 4</w:t>
      </w:r>
      <w:r w:rsidR="00D67058" w:rsidRPr="00BC0B73">
        <w:rPr>
          <w:rFonts w:ascii="Arial" w:hAnsi="Arial" w:cs="Arial"/>
        </w:rPr>
        <w:t xml:space="preserve"> m</w:t>
      </w:r>
      <w:r w:rsidRPr="00BC0B73">
        <w:rPr>
          <w:rFonts w:ascii="Arial" w:hAnsi="Arial" w:cs="Arial"/>
        </w:rPr>
        <w:t xml:space="preserve"> elastike, široke </w:t>
      </w:r>
      <w:smartTag w:uri="urn:schemas-microsoft-com:office:smarttags" w:element="metricconverter">
        <w:smartTagPr>
          <w:attr w:name="ProductID" w:val="1 cm"/>
        </w:smartTagPr>
        <w:r w:rsidRPr="00BC0B73">
          <w:rPr>
            <w:rFonts w:ascii="Arial" w:hAnsi="Arial" w:cs="Arial"/>
          </w:rPr>
          <w:t>1 cm</w:t>
        </w:r>
      </w:smartTag>
      <w:r w:rsidR="008D0104" w:rsidRPr="00BC0B73">
        <w:rPr>
          <w:rFonts w:ascii="Arial" w:hAnsi="Arial" w:cs="Arial"/>
        </w:rPr>
        <w:t xml:space="preserve">  in vsaj dva soigralca. </w:t>
      </w:r>
      <w:r w:rsidR="00944F1C" w:rsidRPr="00BC0B73">
        <w:rPr>
          <w:rFonts w:ascii="Arial" w:hAnsi="Arial" w:cs="Arial"/>
        </w:rPr>
        <w:t xml:space="preserve">Igra poteka tako, da si dva igralca, ki sta med sabo oddaljena približno </w:t>
      </w:r>
      <w:smartTag w:uri="urn:schemas-microsoft-com:office:smarttags" w:element="metricconverter">
        <w:smartTagPr>
          <w:attr w:name="ProductID" w:val="2 m"/>
        </w:smartTagPr>
        <w:r w:rsidR="00D67058" w:rsidRPr="00BC0B73">
          <w:rPr>
            <w:rFonts w:ascii="Arial" w:hAnsi="Arial" w:cs="Arial"/>
          </w:rPr>
          <w:t>2 m</w:t>
        </w:r>
      </w:smartTag>
      <w:r w:rsidR="00944F1C" w:rsidRPr="00BC0B73">
        <w:rPr>
          <w:rFonts w:ascii="Arial" w:hAnsi="Arial" w:cs="Arial"/>
        </w:rPr>
        <w:t xml:space="preserve">, </w:t>
      </w:r>
      <w:r w:rsidR="00E15C7F" w:rsidRPr="00BC0B73">
        <w:rPr>
          <w:rFonts w:ascii="Arial" w:hAnsi="Arial" w:cs="Arial"/>
        </w:rPr>
        <w:t xml:space="preserve"> napneta elastiko okrog</w:t>
      </w:r>
      <w:r w:rsidR="00944F1C" w:rsidRPr="00BC0B73">
        <w:rPr>
          <w:rFonts w:ascii="Arial" w:hAnsi="Arial" w:cs="Arial"/>
        </w:rPr>
        <w:t xml:space="preserve"> nog</w:t>
      </w:r>
      <w:r w:rsidR="00D67058" w:rsidRPr="00BC0B73">
        <w:rPr>
          <w:rFonts w:ascii="Arial" w:hAnsi="Arial" w:cs="Arial"/>
        </w:rPr>
        <w:t xml:space="preserve">, tretji </w:t>
      </w:r>
      <w:r w:rsidR="00944F1C" w:rsidRPr="00BC0B73">
        <w:rPr>
          <w:rFonts w:ascii="Arial" w:hAnsi="Arial" w:cs="Arial"/>
        </w:rPr>
        <w:t xml:space="preserve"> pa jo preskakuje na različn</w:t>
      </w:r>
      <w:r w:rsidR="00D67058" w:rsidRPr="00BC0B73">
        <w:rPr>
          <w:rFonts w:ascii="Arial" w:hAnsi="Arial" w:cs="Arial"/>
        </w:rPr>
        <w:t>e načine</w:t>
      </w:r>
      <w:r w:rsidR="00944F1C" w:rsidRPr="00BC0B73">
        <w:rPr>
          <w:rFonts w:ascii="Arial" w:hAnsi="Arial" w:cs="Arial"/>
        </w:rPr>
        <w:t>.</w:t>
      </w:r>
      <w:r w:rsidR="00D67058" w:rsidRPr="00BC0B73">
        <w:rPr>
          <w:rFonts w:ascii="Arial" w:hAnsi="Arial" w:cs="Arial"/>
        </w:rPr>
        <w:t xml:space="preserve"> Preskakuje jo tudi na različnih višinah</w:t>
      </w:r>
      <w:r w:rsidR="00D64788">
        <w:rPr>
          <w:rFonts w:ascii="Arial" w:hAnsi="Arial" w:cs="Arial"/>
        </w:rPr>
        <w:t>,</w:t>
      </w:r>
      <w:r w:rsidR="00D67058" w:rsidRPr="00BC0B73">
        <w:rPr>
          <w:rFonts w:ascii="Arial" w:hAnsi="Arial" w:cs="Arial"/>
        </w:rPr>
        <w:t xml:space="preserve"> in sicer:</w:t>
      </w:r>
    </w:p>
    <w:p w:rsidR="00D67058" w:rsidRPr="00BC0B73" w:rsidRDefault="00D67058" w:rsidP="00D67058">
      <w:pPr>
        <w:numPr>
          <w:ilvl w:val="0"/>
          <w:numId w:val="1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gležnji (prva),</w:t>
      </w:r>
    </w:p>
    <w:p w:rsidR="00D67058" w:rsidRPr="00BC0B73" w:rsidRDefault="00D67058" w:rsidP="00D67058">
      <w:pPr>
        <w:numPr>
          <w:ilvl w:val="0"/>
          <w:numId w:val="1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kolena (druga),</w:t>
      </w:r>
    </w:p>
    <w:p w:rsidR="00D67058" w:rsidRPr="00BC0B73" w:rsidRDefault="00D67058" w:rsidP="00D67058">
      <w:pPr>
        <w:numPr>
          <w:ilvl w:val="0"/>
          <w:numId w:val="1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pod  »</w:t>
      </w:r>
      <w:proofErr w:type="spellStart"/>
      <w:r w:rsidRPr="00BC0B73">
        <w:rPr>
          <w:rFonts w:ascii="Arial" w:hAnsi="Arial" w:cs="Arial"/>
        </w:rPr>
        <w:t>tazadnjo</w:t>
      </w:r>
      <w:proofErr w:type="spellEnd"/>
      <w:r w:rsidRPr="00BC0B73">
        <w:rPr>
          <w:rFonts w:ascii="Arial" w:hAnsi="Arial" w:cs="Arial"/>
        </w:rPr>
        <w:t>« (tretja),</w:t>
      </w:r>
    </w:p>
    <w:p w:rsidR="00D67058" w:rsidRPr="00BC0B73" w:rsidRDefault="00D67058" w:rsidP="00D67058">
      <w:pPr>
        <w:numPr>
          <w:ilvl w:val="0"/>
          <w:numId w:val="1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pas (četrta),</w:t>
      </w:r>
    </w:p>
    <w:p w:rsidR="00D67058" w:rsidRDefault="00D67058" w:rsidP="00D67058">
      <w:pPr>
        <w:numPr>
          <w:ilvl w:val="0"/>
          <w:numId w:val="1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pod pazduho (peta)</w:t>
      </w:r>
      <w:r w:rsidR="00661BC6">
        <w:rPr>
          <w:rFonts w:ascii="Arial" w:hAnsi="Arial" w:cs="Arial"/>
        </w:rPr>
        <w:t>.</w:t>
      </w:r>
    </w:p>
    <w:p w:rsidR="00661BC6" w:rsidRPr="00BC0B73" w:rsidRDefault="00661BC6" w:rsidP="00661BC6">
      <w:pPr>
        <w:ind w:left="720"/>
        <w:rPr>
          <w:rFonts w:ascii="Arial" w:hAnsi="Arial" w:cs="Arial"/>
        </w:rPr>
      </w:pPr>
    </w:p>
    <w:p w:rsidR="00D67058" w:rsidRPr="00BC0B73" w:rsidRDefault="00D67058" w:rsidP="00D67058">
      <w:pPr>
        <w:rPr>
          <w:rFonts w:ascii="Arial" w:hAnsi="Arial" w:cs="Arial"/>
        </w:rPr>
      </w:pPr>
      <w:r w:rsidRPr="00BC0B73">
        <w:rPr>
          <w:rFonts w:ascii="Arial" w:hAnsi="Arial" w:cs="Arial"/>
        </w:rPr>
        <w:t>Različne so tudi širine, na ka</w:t>
      </w:r>
      <w:r w:rsidR="008D0104" w:rsidRPr="00BC0B73">
        <w:rPr>
          <w:rFonts w:ascii="Arial" w:hAnsi="Arial" w:cs="Arial"/>
        </w:rPr>
        <w:t>terih se izvajajo naloge</w:t>
      </w:r>
      <w:r w:rsidRPr="00BC0B73">
        <w:rPr>
          <w:rFonts w:ascii="Arial" w:hAnsi="Arial" w:cs="Arial"/>
        </w:rPr>
        <w:t>:</w:t>
      </w:r>
    </w:p>
    <w:p w:rsidR="00D67058" w:rsidRPr="00BC0B73" w:rsidRDefault="00E15C7F" w:rsidP="00D67058">
      <w:pPr>
        <w:numPr>
          <w:ilvl w:val="0"/>
          <w:numId w:val="1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n</w:t>
      </w:r>
      <w:r w:rsidR="00D67058" w:rsidRPr="00BC0B73">
        <w:rPr>
          <w:rFonts w:ascii="Arial" w:hAnsi="Arial" w:cs="Arial"/>
        </w:rPr>
        <w:t>o</w:t>
      </w:r>
      <w:r w:rsidRPr="00BC0B73">
        <w:rPr>
          <w:rFonts w:ascii="Arial" w:hAnsi="Arial" w:cs="Arial"/>
        </w:rPr>
        <w:t>rmalna</w:t>
      </w:r>
      <w:r w:rsidR="00D67058" w:rsidRPr="00BC0B73">
        <w:rPr>
          <w:rFonts w:ascii="Arial" w:hAnsi="Arial" w:cs="Arial"/>
        </w:rPr>
        <w:t>; stopala tistih, ki držijo</w:t>
      </w:r>
      <w:r w:rsidR="00D64788">
        <w:rPr>
          <w:rFonts w:ascii="Arial" w:hAnsi="Arial" w:cs="Arial"/>
        </w:rPr>
        <w:t>,</w:t>
      </w:r>
      <w:r w:rsidR="00D67058" w:rsidRPr="00BC0B73">
        <w:rPr>
          <w:rFonts w:ascii="Arial" w:hAnsi="Arial" w:cs="Arial"/>
        </w:rPr>
        <w:t xml:space="preserve"> so približno </w:t>
      </w:r>
      <w:smartTag w:uri="urn:schemas-microsoft-com:office:smarttags" w:element="metricconverter">
        <w:smartTagPr>
          <w:attr w:name="ProductID" w:val="30 cm"/>
        </w:smartTagPr>
        <w:r w:rsidR="00D67058" w:rsidRPr="00BC0B73">
          <w:rPr>
            <w:rFonts w:ascii="Arial" w:hAnsi="Arial" w:cs="Arial"/>
          </w:rPr>
          <w:t>30 cm</w:t>
        </w:r>
      </w:smartTag>
      <w:r w:rsidR="00D67058" w:rsidRPr="00BC0B73">
        <w:rPr>
          <w:rFonts w:ascii="Arial" w:hAnsi="Arial" w:cs="Arial"/>
        </w:rPr>
        <w:t xml:space="preserve"> narazen,</w:t>
      </w:r>
    </w:p>
    <w:p w:rsidR="00D67058" w:rsidRPr="00BC0B73" w:rsidRDefault="00D67058" w:rsidP="00D67058">
      <w:pPr>
        <w:numPr>
          <w:ilvl w:val="0"/>
          <w:numId w:val="1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ozka; stopala so popolnoma skupaj,</w:t>
      </w:r>
    </w:p>
    <w:p w:rsidR="00D67058" w:rsidRPr="00BC0B73" w:rsidRDefault="00E15C7F" w:rsidP="00D67058">
      <w:pPr>
        <w:numPr>
          <w:ilvl w:val="0"/>
          <w:numId w:val="1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široka; stopala so široko narazen, od tretje naprej širino držijo roke.</w:t>
      </w:r>
    </w:p>
    <w:p w:rsidR="00661BC6" w:rsidRDefault="00661BC6" w:rsidP="00BC0B73">
      <w:pPr>
        <w:jc w:val="both"/>
        <w:rPr>
          <w:rFonts w:ascii="Arial" w:hAnsi="Arial" w:cs="Arial"/>
        </w:rPr>
      </w:pPr>
    </w:p>
    <w:p w:rsidR="00BC0B73" w:rsidRPr="00BC0B73" w:rsidRDefault="00E15C7F" w:rsidP="00BC0B73">
      <w:pPr>
        <w:jc w:val="both"/>
        <w:rPr>
          <w:rFonts w:ascii="Arial" w:hAnsi="Arial" w:cs="Arial"/>
        </w:rPr>
      </w:pPr>
      <w:bookmarkStart w:id="0" w:name="_GoBack"/>
      <w:bookmarkEnd w:id="0"/>
      <w:r w:rsidRPr="00BC0B73">
        <w:rPr>
          <w:rFonts w:ascii="Arial" w:hAnsi="Arial" w:cs="Arial"/>
        </w:rPr>
        <w:t xml:space="preserve">Igra poteka tako, da mora igralec določeno nalogo opraviti brez napake, da lahko nadaljuje na naslednjo višino. Če se zmoti (naredi </w:t>
      </w:r>
      <w:r w:rsidR="00D64788">
        <w:rPr>
          <w:rFonts w:ascii="Arial" w:hAnsi="Arial" w:cs="Arial"/>
        </w:rPr>
        <w:t>»</w:t>
      </w:r>
      <w:r w:rsidRPr="00BC0B73">
        <w:rPr>
          <w:rFonts w:ascii="Arial" w:hAnsi="Arial" w:cs="Arial"/>
        </w:rPr>
        <w:t>fuč</w:t>
      </w:r>
      <w:r w:rsidR="00D64788">
        <w:rPr>
          <w:rFonts w:ascii="Arial" w:hAnsi="Arial" w:cs="Arial"/>
        </w:rPr>
        <w:t>«</w:t>
      </w:r>
      <w:r w:rsidRPr="00BC0B73">
        <w:rPr>
          <w:rFonts w:ascii="Arial" w:hAnsi="Arial" w:cs="Arial"/>
        </w:rPr>
        <w:t>), nadaljuje igro naslednji. Ko pride p</w:t>
      </w:r>
      <w:r w:rsidR="00690E4D" w:rsidRPr="00BC0B73">
        <w:rPr>
          <w:rFonts w:ascii="Arial" w:hAnsi="Arial" w:cs="Arial"/>
        </w:rPr>
        <w:t xml:space="preserve">onovno </w:t>
      </w:r>
      <w:r w:rsidRPr="00BC0B73">
        <w:rPr>
          <w:rFonts w:ascii="Arial" w:hAnsi="Arial" w:cs="Arial"/>
        </w:rPr>
        <w:t>na vrsto, nadaljuje na tisti viš</w:t>
      </w:r>
      <w:r w:rsidR="00A2197B">
        <w:rPr>
          <w:rFonts w:ascii="Arial" w:hAnsi="Arial" w:cs="Arial"/>
        </w:rPr>
        <w:t>i</w:t>
      </w:r>
      <w:r w:rsidRPr="00BC0B73">
        <w:rPr>
          <w:rFonts w:ascii="Arial" w:hAnsi="Arial" w:cs="Arial"/>
        </w:rPr>
        <w:t xml:space="preserve">ni in pri tisti igri, kjer je prej naredil </w:t>
      </w:r>
      <w:r w:rsidR="00D64788">
        <w:rPr>
          <w:rFonts w:ascii="Arial" w:hAnsi="Arial" w:cs="Arial"/>
        </w:rPr>
        <w:t>»</w:t>
      </w:r>
      <w:r w:rsidRPr="00BC0B73">
        <w:rPr>
          <w:rFonts w:ascii="Arial" w:hAnsi="Arial" w:cs="Arial"/>
        </w:rPr>
        <w:t>fuč</w:t>
      </w:r>
      <w:r w:rsidR="00D64788">
        <w:rPr>
          <w:rFonts w:ascii="Arial" w:hAnsi="Arial" w:cs="Arial"/>
        </w:rPr>
        <w:t>«</w:t>
      </w:r>
      <w:r w:rsidRPr="00BC0B73">
        <w:rPr>
          <w:rFonts w:ascii="Arial" w:hAnsi="Arial" w:cs="Arial"/>
        </w:rPr>
        <w:t xml:space="preserve">. </w:t>
      </w:r>
      <w:r w:rsidR="008D0104" w:rsidRPr="00BC0B73">
        <w:rPr>
          <w:rFonts w:ascii="Arial" w:hAnsi="Arial" w:cs="Arial"/>
        </w:rPr>
        <w:t>Igro lahko igramo tudi v parih. V tem primeru določimo prvega in drugega</w:t>
      </w:r>
      <w:r w:rsidR="00BC0B73" w:rsidRPr="00BC0B73">
        <w:rPr>
          <w:rFonts w:ascii="Arial" w:hAnsi="Arial" w:cs="Arial"/>
        </w:rPr>
        <w:t xml:space="preserve">. Če se, recimo, </w:t>
      </w:r>
      <w:r w:rsidR="00D64788">
        <w:rPr>
          <w:rFonts w:ascii="Arial" w:hAnsi="Arial" w:cs="Arial"/>
        </w:rPr>
        <w:t>prvi zmoti, lahko drugi skače namesto</w:t>
      </w:r>
      <w:r w:rsidR="00BC0B73" w:rsidRPr="00BC0B73">
        <w:rPr>
          <w:rFonts w:ascii="Arial" w:hAnsi="Arial" w:cs="Arial"/>
        </w:rPr>
        <w:t xml:space="preserve"> njega, pravilno opravi nalogo in ga na ta način reši, kar pomeni, da lahko oba nadaljujeta na naslednji višini.</w:t>
      </w:r>
    </w:p>
    <w:p w:rsidR="00BC0B73" w:rsidRPr="00BC0B73" w:rsidRDefault="00BC0B73" w:rsidP="00E15C7F">
      <w:pPr>
        <w:rPr>
          <w:rFonts w:ascii="Arial" w:hAnsi="Arial" w:cs="Arial"/>
        </w:rPr>
      </w:pPr>
    </w:p>
    <w:p w:rsidR="00690E4D" w:rsidRPr="00BC0B73" w:rsidRDefault="00690E4D" w:rsidP="00E15C7F">
      <w:pPr>
        <w:rPr>
          <w:rFonts w:ascii="Arial" w:hAnsi="Arial" w:cs="Arial"/>
        </w:rPr>
      </w:pPr>
      <w:r w:rsidRPr="00BC0B73">
        <w:rPr>
          <w:rFonts w:ascii="Arial" w:hAnsi="Arial" w:cs="Arial"/>
        </w:rPr>
        <w:t>Primeri iger:</w:t>
      </w:r>
    </w:p>
    <w:p w:rsidR="00690E4D" w:rsidRPr="00BC0B73" w:rsidRDefault="00690E4D" w:rsidP="00E15C7F">
      <w:pPr>
        <w:rPr>
          <w:rFonts w:ascii="Arial" w:hAnsi="Arial" w:cs="Arial"/>
        </w:rPr>
      </w:pPr>
    </w:p>
    <w:p w:rsidR="00690E4D" w:rsidRPr="00BC0B73" w:rsidRDefault="00690E4D" w:rsidP="00690E4D">
      <w:pPr>
        <w:numPr>
          <w:ilvl w:val="0"/>
          <w:numId w:val="3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navadna</w:t>
      </w:r>
    </w:p>
    <w:p w:rsidR="00690E4D" w:rsidRPr="00BC0B73" w:rsidRDefault="00690E4D" w:rsidP="00690E4D">
      <w:pPr>
        <w:rPr>
          <w:rFonts w:ascii="Arial" w:hAnsi="Arial" w:cs="Arial"/>
        </w:rPr>
      </w:pPr>
    </w:p>
    <w:p w:rsidR="00690E4D" w:rsidRPr="00BC0B73" w:rsidRDefault="00751A53" w:rsidP="00690E4D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3295650" cy="790575"/>
            <wp:effectExtent l="19050" t="0" r="0" b="0"/>
            <wp:docPr id="1" name="Slika 1" descr="nava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ad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4D" w:rsidRPr="00BC0B73" w:rsidRDefault="00690E4D" w:rsidP="00690E4D">
      <w:pPr>
        <w:rPr>
          <w:rFonts w:ascii="Arial" w:hAnsi="Arial" w:cs="Arial"/>
        </w:rPr>
      </w:pPr>
    </w:p>
    <w:p w:rsidR="00BC0B73" w:rsidRPr="00BC0B73" w:rsidRDefault="00BC0B73" w:rsidP="00690E4D">
      <w:pPr>
        <w:rPr>
          <w:rFonts w:ascii="Arial" w:hAnsi="Arial" w:cs="Arial"/>
        </w:rPr>
      </w:pPr>
    </w:p>
    <w:p w:rsidR="00690E4D" w:rsidRPr="00BC0B73" w:rsidRDefault="00690E4D" w:rsidP="00690E4D">
      <w:pPr>
        <w:numPr>
          <w:ilvl w:val="0"/>
          <w:numId w:val="3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desetka</w:t>
      </w:r>
    </w:p>
    <w:p w:rsidR="00690E4D" w:rsidRPr="00BC0B73" w:rsidRDefault="00690E4D" w:rsidP="00690E4D">
      <w:pPr>
        <w:rPr>
          <w:rFonts w:ascii="Arial" w:hAnsi="Arial" w:cs="Arial"/>
        </w:rPr>
      </w:pPr>
    </w:p>
    <w:p w:rsidR="00690E4D" w:rsidRPr="00BC0B73" w:rsidRDefault="00751A53" w:rsidP="00690E4D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4876800" cy="1800225"/>
            <wp:effectExtent l="19050" t="0" r="0" b="0"/>
            <wp:docPr id="2" name="Slika 2" descr="des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et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4D" w:rsidRPr="00BC0B73" w:rsidRDefault="00690E4D" w:rsidP="00690E4D">
      <w:pPr>
        <w:rPr>
          <w:rFonts w:ascii="Arial" w:hAnsi="Arial" w:cs="Arial"/>
        </w:rPr>
      </w:pPr>
    </w:p>
    <w:p w:rsidR="00690E4D" w:rsidRPr="00BC0B73" w:rsidRDefault="00690E4D" w:rsidP="00690E4D">
      <w:pPr>
        <w:rPr>
          <w:rFonts w:ascii="Arial" w:hAnsi="Arial" w:cs="Arial"/>
        </w:rPr>
      </w:pPr>
    </w:p>
    <w:p w:rsidR="00690E4D" w:rsidRDefault="00690E4D" w:rsidP="00690E4D">
      <w:pPr>
        <w:rPr>
          <w:rFonts w:ascii="Arial" w:hAnsi="Arial" w:cs="Arial"/>
        </w:rPr>
      </w:pPr>
    </w:p>
    <w:p w:rsidR="00BC0B73" w:rsidRDefault="00BC0B73" w:rsidP="00690E4D">
      <w:pPr>
        <w:rPr>
          <w:rFonts w:ascii="Arial" w:hAnsi="Arial" w:cs="Arial"/>
        </w:rPr>
      </w:pPr>
    </w:p>
    <w:p w:rsidR="00BC0B73" w:rsidRPr="00BC0B73" w:rsidRDefault="00BC0B73" w:rsidP="00690E4D">
      <w:pPr>
        <w:rPr>
          <w:rFonts w:ascii="Arial" w:hAnsi="Arial" w:cs="Arial"/>
        </w:rPr>
      </w:pPr>
    </w:p>
    <w:p w:rsidR="00690E4D" w:rsidRPr="00BC0B73" w:rsidRDefault="00690E4D" w:rsidP="00690E4D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BC0B73">
        <w:rPr>
          <w:rFonts w:ascii="Arial" w:hAnsi="Arial" w:cs="Arial"/>
        </w:rPr>
        <w:t>usa-usa-usa-sa</w:t>
      </w:r>
      <w:proofErr w:type="spellEnd"/>
    </w:p>
    <w:p w:rsidR="00690E4D" w:rsidRPr="00BC0B73" w:rsidRDefault="00690E4D" w:rsidP="00690E4D">
      <w:pPr>
        <w:rPr>
          <w:rFonts w:ascii="Arial" w:hAnsi="Arial" w:cs="Arial"/>
        </w:rPr>
      </w:pPr>
    </w:p>
    <w:p w:rsidR="00690E4D" w:rsidRPr="00BC0B73" w:rsidRDefault="00751A53" w:rsidP="00690E4D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381625" cy="2047875"/>
            <wp:effectExtent l="19050" t="0" r="9525" b="0"/>
            <wp:docPr id="3" name="Slika 3" descr="USA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A US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4D" w:rsidRPr="00BC0B73" w:rsidRDefault="00690E4D" w:rsidP="00690E4D">
      <w:pPr>
        <w:rPr>
          <w:rFonts w:ascii="Arial" w:hAnsi="Arial" w:cs="Arial"/>
        </w:rPr>
      </w:pPr>
    </w:p>
    <w:p w:rsidR="00690E4D" w:rsidRPr="00BC0B73" w:rsidRDefault="00690E4D" w:rsidP="00690E4D">
      <w:pPr>
        <w:numPr>
          <w:ilvl w:val="0"/>
          <w:numId w:val="3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metuljček</w:t>
      </w:r>
    </w:p>
    <w:p w:rsidR="00690E4D" w:rsidRPr="00BC0B73" w:rsidRDefault="00690E4D" w:rsidP="00690E4D">
      <w:pPr>
        <w:rPr>
          <w:rFonts w:ascii="Arial" w:hAnsi="Arial" w:cs="Arial"/>
        </w:rPr>
      </w:pPr>
    </w:p>
    <w:p w:rsidR="00690E4D" w:rsidRPr="00BC0B73" w:rsidRDefault="00751A53" w:rsidP="00690E4D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3600450" cy="962025"/>
            <wp:effectExtent l="19050" t="0" r="0" b="0"/>
            <wp:docPr id="4" name="Slika 4" descr="METULJ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TULJČ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4D" w:rsidRPr="00BC0B73" w:rsidRDefault="00690E4D" w:rsidP="00690E4D">
      <w:pPr>
        <w:rPr>
          <w:rFonts w:ascii="Arial" w:hAnsi="Arial" w:cs="Arial"/>
        </w:rPr>
      </w:pPr>
    </w:p>
    <w:p w:rsidR="00690E4D" w:rsidRPr="00BC0B73" w:rsidRDefault="00690E4D" w:rsidP="00690E4D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BC0B73">
        <w:rPr>
          <w:rFonts w:ascii="Arial" w:hAnsi="Arial" w:cs="Arial"/>
        </w:rPr>
        <w:t>co</w:t>
      </w:r>
      <w:proofErr w:type="spellEnd"/>
      <w:r w:rsidRPr="00BC0B73">
        <w:rPr>
          <w:rFonts w:ascii="Arial" w:hAnsi="Arial" w:cs="Arial"/>
        </w:rPr>
        <w:t>-ca-</w:t>
      </w:r>
      <w:proofErr w:type="spellStart"/>
      <w:r w:rsidRPr="00BC0B73">
        <w:rPr>
          <w:rFonts w:ascii="Arial" w:hAnsi="Arial" w:cs="Arial"/>
        </w:rPr>
        <w:t>co</w:t>
      </w:r>
      <w:proofErr w:type="spellEnd"/>
      <w:r w:rsidRPr="00BC0B73">
        <w:rPr>
          <w:rFonts w:ascii="Arial" w:hAnsi="Arial" w:cs="Arial"/>
        </w:rPr>
        <w:t>-la</w:t>
      </w:r>
    </w:p>
    <w:p w:rsidR="00715360" w:rsidRPr="00BC0B73" w:rsidRDefault="00715360" w:rsidP="00715360">
      <w:pPr>
        <w:rPr>
          <w:rFonts w:ascii="Arial" w:hAnsi="Arial" w:cs="Arial"/>
        </w:rPr>
      </w:pPr>
    </w:p>
    <w:p w:rsidR="00BC0B73" w:rsidRPr="00BC0B73" w:rsidRDefault="00751A53" w:rsidP="007153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295900" cy="1409700"/>
            <wp:effectExtent l="19050" t="0" r="0" b="0"/>
            <wp:docPr id="5" name="Slika 5" descr="COCA 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CA CO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60" w:rsidRPr="00BC0B73" w:rsidRDefault="00715360" w:rsidP="00715360">
      <w:pPr>
        <w:rPr>
          <w:rFonts w:ascii="Arial" w:hAnsi="Arial" w:cs="Arial"/>
        </w:rPr>
      </w:pPr>
    </w:p>
    <w:p w:rsidR="00715360" w:rsidRPr="00BC0B73" w:rsidRDefault="00715360" w:rsidP="00715360">
      <w:pPr>
        <w:numPr>
          <w:ilvl w:val="0"/>
          <w:numId w:val="3"/>
        </w:numPr>
        <w:rPr>
          <w:rFonts w:ascii="Arial" w:hAnsi="Arial" w:cs="Arial"/>
        </w:rPr>
      </w:pPr>
      <w:r w:rsidRPr="00BC0B73">
        <w:rPr>
          <w:rFonts w:ascii="Arial" w:hAnsi="Arial" w:cs="Arial"/>
        </w:rPr>
        <w:t>čira-čara-hokus-pokus</w:t>
      </w:r>
    </w:p>
    <w:p w:rsidR="00715360" w:rsidRPr="00BC0B73" w:rsidRDefault="00715360" w:rsidP="00715360">
      <w:pPr>
        <w:rPr>
          <w:rFonts w:ascii="Arial" w:hAnsi="Arial" w:cs="Arial"/>
        </w:rPr>
      </w:pPr>
    </w:p>
    <w:p w:rsidR="00715360" w:rsidRPr="00BC0B73" w:rsidRDefault="00751A53" w:rsidP="007153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4876800" cy="1133475"/>
            <wp:effectExtent l="19050" t="0" r="0" b="0"/>
            <wp:docPr id="6" name="Slika 6" descr="ČIRA Č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ČIRA ČAR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60" w:rsidRPr="00BC0B73" w:rsidRDefault="00715360" w:rsidP="00715360">
      <w:pPr>
        <w:rPr>
          <w:rFonts w:ascii="Arial" w:hAnsi="Arial" w:cs="Arial"/>
        </w:rPr>
      </w:pPr>
    </w:p>
    <w:p w:rsidR="00715360" w:rsidRPr="00BC0B73" w:rsidRDefault="00715360" w:rsidP="00715360">
      <w:pPr>
        <w:rPr>
          <w:rFonts w:ascii="Arial" w:hAnsi="Arial" w:cs="Arial"/>
        </w:rPr>
      </w:pPr>
    </w:p>
    <w:p w:rsidR="00715360" w:rsidRPr="00BC0B73" w:rsidRDefault="00715360" w:rsidP="00715360">
      <w:pPr>
        <w:rPr>
          <w:rFonts w:ascii="Arial" w:hAnsi="Arial" w:cs="Arial"/>
        </w:rPr>
      </w:pPr>
    </w:p>
    <w:p w:rsidR="00715360" w:rsidRPr="00BC0B73" w:rsidRDefault="00715360" w:rsidP="00715360">
      <w:pPr>
        <w:rPr>
          <w:rFonts w:ascii="Arial" w:hAnsi="Arial" w:cs="Arial"/>
        </w:rPr>
      </w:pPr>
    </w:p>
    <w:p w:rsidR="00715360" w:rsidRPr="00BC0B73" w:rsidRDefault="00715360" w:rsidP="00715360">
      <w:pPr>
        <w:rPr>
          <w:rFonts w:ascii="Arial" w:hAnsi="Arial" w:cs="Arial"/>
        </w:rPr>
      </w:pPr>
    </w:p>
    <w:p w:rsidR="00715360" w:rsidRDefault="00715360" w:rsidP="00715360">
      <w:pPr>
        <w:rPr>
          <w:rFonts w:ascii="Arial" w:hAnsi="Arial" w:cs="Arial"/>
        </w:rPr>
      </w:pPr>
    </w:p>
    <w:p w:rsidR="00BC0B73" w:rsidRPr="00BC0B73" w:rsidRDefault="00BC0B73" w:rsidP="00715360">
      <w:pPr>
        <w:rPr>
          <w:rFonts w:ascii="Arial" w:hAnsi="Arial" w:cs="Arial"/>
        </w:rPr>
      </w:pPr>
    </w:p>
    <w:p w:rsidR="00715360" w:rsidRDefault="008D0104" w:rsidP="00BC0B73">
      <w:pPr>
        <w:jc w:val="both"/>
        <w:rPr>
          <w:rFonts w:ascii="Arial" w:hAnsi="Arial" w:cs="Arial"/>
        </w:rPr>
      </w:pPr>
      <w:r w:rsidRPr="00BC0B73">
        <w:rPr>
          <w:rFonts w:ascii="Arial" w:hAnsi="Arial" w:cs="Arial"/>
        </w:rPr>
        <w:t>Tukaj je predstavljenih le nekaj osnovnih iger, prav gotovo pa obstaja še več različic, ki so bolj ali manj podobne tem, ki sem jih opisala. P</w:t>
      </w:r>
      <w:r w:rsidR="00715360" w:rsidRPr="00BC0B73">
        <w:rPr>
          <w:rFonts w:ascii="Arial" w:hAnsi="Arial" w:cs="Arial"/>
        </w:rPr>
        <w:t xml:space="preserve">omembno je le, da </w:t>
      </w:r>
      <w:r w:rsidRPr="00BC0B73">
        <w:rPr>
          <w:rFonts w:ascii="Arial" w:hAnsi="Arial" w:cs="Arial"/>
        </w:rPr>
        <w:t xml:space="preserve">se </w:t>
      </w:r>
      <w:r w:rsidR="00715360" w:rsidRPr="00BC0B73">
        <w:rPr>
          <w:rFonts w:ascii="Arial" w:hAnsi="Arial" w:cs="Arial"/>
        </w:rPr>
        <w:t xml:space="preserve">igralci </w:t>
      </w:r>
      <w:r w:rsidRPr="00BC0B73">
        <w:rPr>
          <w:rFonts w:ascii="Arial" w:hAnsi="Arial" w:cs="Arial"/>
        </w:rPr>
        <w:t xml:space="preserve">pred začetkom igre dogovorijo in </w:t>
      </w:r>
      <w:r w:rsidR="00715360" w:rsidRPr="00BC0B73">
        <w:rPr>
          <w:rFonts w:ascii="Arial" w:hAnsi="Arial" w:cs="Arial"/>
        </w:rPr>
        <w:t xml:space="preserve">natančno določijo pravila, ki </w:t>
      </w:r>
      <w:r w:rsidRPr="00BC0B73">
        <w:rPr>
          <w:rFonts w:ascii="Arial" w:hAnsi="Arial" w:cs="Arial"/>
        </w:rPr>
        <w:t xml:space="preserve">jih je </w:t>
      </w:r>
      <w:r w:rsidR="00BC0B73">
        <w:rPr>
          <w:rFonts w:ascii="Arial" w:hAnsi="Arial" w:cs="Arial"/>
        </w:rPr>
        <w:t xml:space="preserve">nato </w:t>
      </w:r>
      <w:r w:rsidRPr="00BC0B73">
        <w:rPr>
          <w:rFonts w:ascii="Arial" w:hAnsi="Arial" w:cs="Arial"/>
        </w:rPr>
        <w:t>potrebno upoštevati</w:t>
      </w:r>
      <w:r w:rsidR="00715360" w:rsidRPr="00BC0B73">
        <w:rPr>
          <w:rFonts w:ascii="Arial" w:hAnsi="Arial" w:cs="Arial"/>
        </w:rPr>
        <w:t xml:space="preserve">. </w:t>
      </w:r>
    </w:p>
    <w:p w:rsidR="00BC0B73" w:rsidRDefault="00BC0B73" w:rsidP="00BC0B73">
      <w:pPr>
        <w:jc w:val="both"/>
        <w:rPr>
          <w:rFonts w:ascii="Arial" w:hAnsi="Arial" w:cs="Arial"/>
        </w:rPr>
      </w:pPr>
    </w:p>
    <w:p w:rsidR="00BC0B73" w:rsidRPr="00BC0B73" w:rsidRDefault="00BC0B73" w:rsidP="00BC0B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Če si pa slučajno sam</w:t>
      </w:r>
      <w:r w:rsidR="00661BC6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in nimaš nikogar, ki bi ti držal napeto elastiko, pa lahko za ta namen uporabiš tudi dva čisto navadna kuhinjska stola. Le poskusi! </w:t>
      </w:r>
      <w:r w:rsidRPr="00BC0B73">
        <w:rPr>
          <w:rFonts w:ascii="Arial" w:hAnsi="Arial" w:cs="Arial"/>
        </w:rPr>
        <w:sym w:font="Wingdings" w:char="F04A"/>
      </w:r>
    </w:p>
    <w:p w:rsidR="008D0104" w:rsidRPr="00BC0B73" w:rsidRDefault="008D0104" w:rsidP="00715360">
      <w:pPr>
        <w:rPr>
          <w:rFonts w:ascii="Arial" w:hAnsi="Arial" w:cs="Arial"/>
        </w:rPr>
      </w:pPr>
    </w:p>
    <w:p w:rsidR="00690E4D" w:rsidRPr="00BC0B73" w:rsidRDefault="00690E4D" w:rsidP="00690E4D">
      <w:pPr>
        <w:rPr>
          <w:rFonts w:ascii="Arial" w:hAnsi="Arial" w:cs="Arial"/>
        </w:rPr>
      </w:pPr>
    </w:p>
    <w:p w:rsidR="00690E4D" w:rsidRPr="00BC0B73" w:rsidRDefault="00690E4D" w:rsidP="00690E4D">
      <w:pPr>
        <w:rPr>
          <w:rFonts w:ascii="Arial" w:hAnsi="Arial" w:cs="Arial"/>
        </w:rPr>
      </w:pPr>
    </w:p>
    <w:p w:rsidR="00690E4D" w:rsidRPr="00BC0B73" w:rsidRDefault="00690E4D" w:rsidP="00690E4D">
      <w:pPr>
        <w:rPr>
          <w:rFonts w:ascii="Arial" w:hAnsi="Arial" w:cs="Arial"/>
        </w:rPr>
      </w:pPr>
    </w:p>
    <w:p w:rsidR="00690E4D" w:rsidRPr="00BC0B73" w:rsidRDefault="00690E4D" w:rsidP="00690E4D">
      <w:pPr>
        <w:rPr>
          <w:rFonts w:ascii="Arial" w:hAnsi="Arial" w:cs="Arial"/>
        </w:rPr>
      </w:pPr>
    </w:p>
    <w:sectPr w:rsidR="00690E4D" w:rsidRPr="00BC0B73" w:rsidSect="00AB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0DE"/>
    <w:multiLevelType w:val="hybridMultilevel"/>
    <w:tmpl w:val="A50657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C36BF0"/>
    <w:multiLevelType w:val="hybridMultilevel"/>
    <w:tmpl w:val="E1449592"/>
    <w:lvl w:ilvl="0" w:tplc="86085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32AD7"/>
    <w:multiLevelType w:val="hybridMultilevel"/>
    <w:tmpl w:val="BA84CF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57"/>
    <w:rsid w:val="00661BC6"/>
    <w:rsid w:val="00690E4D"/>
    <w:rsid w:val="006E4773"/>
    <w:rsid w:val="00715360"/>
    <w:rsid w:val="00751A53"/>
    <w:rsid w:val="008D0104"/>
    <w:rsid w:val="00944F1C"/>
    <w:rsid w:val="00A2197B"/>
    <w:rsid w:val="00AB3DB0"/>
    <w:rsid w:val="00AF1BC7"/>
    <w:rsid w:val="00BC0B73"/>
    <w:rsid w:val="00D64788"/>
    <w:rsid w:val="00D67058"/>
    <w:rsid w:val="00E15C7F"/>
    <w:rsid w:val="00EB1760"/>
    <w:rsid w:val="00EB767A"/>
    <w:rsid w:val="00E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BE226E"/>
  <w15:docId w15:val="{A85F1310-B88E-48E0-963C-214FADD4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B3DB0"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AF1B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F1BC7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GUMITVIST</vt:lpstr>
    </vt:vector>
  </TitlesOfParts>
  <Company>Korazija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GUMITVIST</dc:title>
  <dc:creator>Marjetka</dc:creator>
  <cp:lastModifiedBy>Mateja Stubelj</cp:lastModifiedBy>
  <cp:revision>3</cp:revision>
  <cp:lastPrinted>2008-06-02T06:55:00Z</cp:lastPrinted>
  <dcterms:created xsi:type="dcterms:W3CDTF">2020-12-18T20:23:00Z</dcterms:created>
  <dcterms:modified xsi:type="dcterms:W3CDTF">2020-12-19T20:38:00Z</dcterms:modified>
</cp:coreProperties>
</file>